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"/>
        <w:gridCol w:w="1336"/>
        <w:gridCol w:w="3250"/>
        <w:gridCol w:w="1764"/>
        <w:gridCol w:w="221"/>
        <w:gridCol w:w="2916"/>
      </w:tblGrid>
      <w:tr w:rsidR="000432BD" w:rsidRPr="00655345" w:rsidTr="000432BD">
        <w:trPr>
          <w:gridBefore w:val="1"/>
          <w:wBefore w:w="53" w:type="dxa"/>
          <w:trHeight w:val="565"/>
        </w:trPr>
        <w:tc>
          <w:tcPr>
            <w:tcW w:w="6350" w:type="dxa"/>
            <w:gridSpan w:val="3"/>
          </w:tcPr>
          <w:p w:rsidR="000432BD" w:rsidRPr="00655345" w:rsidRDefault="000432BD" w:rsidP="00C052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68C82" wp14:editId="21A941DA">
                  <wp:simplePos x="0" y="0"/>
                  <wp:positionH relativeFrom="margin">
                    <wp:posOffset>-68232</wp:posOffset>
                  </wp:positionH>
                  <wp:positionV relativeFrom="page">
                    <wp:posOffset>1</wp:posOffset>
                  </wp:positionV>
                  <wp:extent cx="4957097" cy="952500"/>
                  <wp:effectExtent l="0" t="0" r="0" b="0"/>
                  <wp:wrapSquare wrapText="bothSides"/>
                  <wp:docPr id="5" name="Picture 5" descr="SUK_Agenda_podlog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K_Agenda_podlog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927" cy="95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" w:type="dxa"/>
          </w:tcPr>
          <w:p w:rsidR="000432BD" w:rsidRPr="00655345" w:rsidRDefault="000432BD" w:rsidP="00C05277">
            <w:pPr>
              <w:rPr>
                <w:b/>
                <w:color w:val="003B76"/>
              </w:rPr>
            </w:pPr>
          </w:p>
        </w:tc>
        <w:tc>
          <w:tcPr>
            <w:tcW w:w="2916" w:type="dxa"/>
          </w:tcPr>
          <w:p w:rsidR="000432BD" w:rsidRPr="00655345" w:rsidRDefault="000432BD" w:rsidP="00C05277">
            <w:pPr>
              <w:jc w:val="right"/>
            </w:pPr>
            <w:r w:rsidRPr="00655345">
              <w:rPr>
                <w:noProof/>
              </w:rPr>
              <w:drawing>
                <wp:inline distT="0" distB="0" distL="0" distR="0" wp14:anchorId="75500DE0" wp14:editId="1B3147BC">
                  <wp:extent cx="2217142" cy="876300"/>
                  <wp:effectExtent l="0" t="0" r="0" b="0"/>
                  <wp:docPr id="6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733" cy="88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397354" w:rsidTr="000432BD">
        <w:trPr>
          <w:trHeight w:val="565"/>
        </w:trPr>
        <w:tc>
          <w:tcPr>
            <w:tcW w:w="1414" w:type="dxa"/>
            <w:gridSpan w:val="2"/>
          </w:tcPr>
          <w:p w:rsidR="007F4850" w:rsidRPr="00397354" w:rsidRDefault="007F4850" w:rsidP="007F4850"/>
        </w:tc>
        <w:tc>
          <w:tcPr>
            <w:tcW w:w="3174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4952" w:type="dxa"/>
            <w:gridSpan w:val="3"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>
      <w:bookmarkStart w:id="0" w:name="_GoBack"/>
      <w:bookmarkEnd w:id="0"/>
    </w:p>
    <w:p w:rsidR="003D7C8C" w:rsidRDefault="003D7C8C"/>
    <w:p w:rsidR="0006065E" w:rsidRDefault="0006065E"/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7F4850" w:rsidRDefault="0053745D" w:rsidP="007F4850">
      <w:pPr>
        <w:jc w:val="center"/>
        <w:rPr>
          <w:b/>
          <w:color w:val="003B76"/>
          <w:sz w:val="36"/>
          <w:szCs w:val="36"/>
        </w:rPr>
      </w:pPr>
      <w:r>
        <w:rPr>
          <w:b/>
          <w:color w:val="003B76"/>
          <w:sz w:val="36"/>
          <w:szCs w:val="36"/>
        </w:rPr>
        <w:t>INTERNA I EKSTERNA REVIZIJA U JAVNOM SEKTORU</w:t>
      </w:r>
    </w:p>
    <w:p w:rsidR="003620AA" w:rsidRDefault="003620AA" w:rsidP="007F4850">
      <w:pPr>
        <w:jc w:val="center"/>
        <w:rPr>
          <w:b/>
          <w:color w:val="003B76"/>
          <w:sz w:val="36"/>
          <w:szCs w:val="36"/>
        </w:rPr>
      </w:pPr>
      <w:r>
        <w:rPr>
          <w:b/>
          <w:color w:val="003B76"/>
          <w:sz w:val="36"/>
          <w:szCs w:val="36"/>
        </w:rPr>
        <w:t>23. I 24. NOVEMBAR 2017.</w:t>
      </w:r>
    </w:p>
    <w:p w:rsidR="0053745D" w:rsidRPr="00397354" w:rsidRDefault="0053745D" w:rsidP="007F4850">
      <w:pPr>
        <w:jc w:val="center"/>
        <w:rPr>
          <w:b/>
          <w:color w:val="003B76"/>
          <w:sz w:val="36"/>
          <w:szCs w:val="36"/>
        </w:rPr>
      </w:pPr>
    </w:p>
    <w:p w:rsidR="007F4850" w:rsidRPr="00397354" w:rsidRDefault="007F4850"/>
    <w:p w:rsidR="007F4850" w:rsidRPr="00397354" w:rsidRDefault="007F4850"/>
    <w:p w:rsidR="007F4850" w:rsidRPr="00397354" w:rsidRDefault="007F4850"/>
    <w:p w:rsidR="003D7C8C" w:rsidRPr="00397354" w:rsidRDefault="003D7C8C"/>
    <w:p w:rsidR="003D7C8C" w:rsidRPr="00397354" w:rsidRDefault="003D7C8C"/>
    <w:p w:rsidR="003D7C8C" w:rsidRPr="00397354" w:rsidRDefault="003D7C8C"/>
    <w:p w:rsidR="003D7C8C" w:rsidRPr="00397354" w:rsidRDefault="005C0A4C" w:rsidP="005C0A4C">
      <w:pPr>
        <w:tabs>
          <w:tab w:val="left" w:pos="3495"/>
        </w:tabs>
      </w:pPr>
      <w:r>
        <w:tab/>
      </w:r>
    </w:p>
    <w:p w:rsidR="005C0A4C" w:rsidRDefault="005C0A4C" w:rsidP="005C0A4C">
      <w:pPr>
        <w:tabs>
          <w:tab w:val="left" w:pos="3480"/>
        </w:tabs>
      </w:pPr>
      <w:r>
        <w:lastRenderedPageBreak/>
        <w:tab/>
      </w:r>
    </w:p>
    <w:p w:rsidR="00966F16" w:rsidRDefault="00966F16" w:rsidP="005C0A4C">
      <w:pPr>
        <w:tabs>
          <w:tab w:val="left" w:pos="3480"/>
        </w:tabs>
      </w:pPr>
    </w:p>
    <w:p w:rsidR="00F07C2A" w:rsidRDefault="00F07C2A">
      <w:r>
        <w:br w:type="page"/>
      </w:r>
    </w:p>
    <w:p w:rsidR="00F07C2A" w:rsidRDefault="00F07C2A" w:rsidP="005C0A4C">
      <w:pPr>
        <w:tabs>
          <w:tab w:val="left" w:pos="3480"/>
        </w:tabs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168"/>
        <w:gridCol w:w="1434"/>
        <w:gridCol w:w="3336"/>
      </w:tblGrid>
      <w:tr w:rsidR="0053745D" w:rsidRPr="00497F40" w:rsidTr="000F2DE5">
        <w:trPr>
          <w:jc w:val="center"/>
        </w:trPr>
        <w:tc>
          <w:tcPr>
            <w:tcW w:w="1733" w:type="dxa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Satnica</w:t>
            </w:r>
          </w:p>
        </w:tc>
        <w:tc>
          <w:tcPr>
            <w:tcW w:w="4168" w:type="dxa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Tema</w:t>
            </w:r>
          </w:p>
        </w:tc>
        <w:tc>
          <w:tcPr>
            <w:tcW w:w="1434" w:type="dxa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Metod obuke</w:t>
            </w:r>
          </w:p>
        </w:tc>
        <w:tc>
          <w:tcPr>
            <w:tcW w:w="3336" w:type="dxa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b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noProof/>
                <w:lang w:val="sr-Latn-CS"/>
              </w:rPr>
              <w:t>Predavači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rPr>
                <w:rFonts w:ascii="Calibri" w:hAnsi="Calibri"/>
                <w:b/>
                <w:noProof/>
                <w:lang w:val="sr-Latn-CS"/>
              </w:rPr>
            </w:pPr>
          </w:p>
        </w:tc>
        <w:tc>
          <w:tcPr>
            <w:tcW w:w="4168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spacing w:before="60" w:after="60"/>
              <w:jc w:val="center"/>
              <w:rPr>
                <w:rFonts w:ascii="Calibri" w:hAnsi="Calibri"/>
                <w:b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b/>
                <w:i/>
                <w:noProof/>
                <w:lang w:val="sr-Latn-CS"/>
              </w:rPr>
              <w:t>Prvi dan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rPr>
                <w:rFonts w:ascii="Calibri" w:hAnsi="Calibri"/>
                <w:noProof/>
                <w:lang w:val="sr-Latn-CS"/>
              </w:rPr>
            </w:pPr>
          </w:p>
        </w:tc>
      </w:tr>
      <w:tr w:rsidR="0053745D" w:rsidRPr="00497F40" w:rsidTr="0053745D">
        <w:trPr>
          <w:trHeight w:val="665"/>
          <w:jc w:val="center"/>
        </w:trPr>
        <w:tc>
          <w:tcPr>
            <w:tcW w:w="1733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08:3</w:t>
            </w:r>
            <w:r w:rsidRPr="00497F40">
              <w:rPr>
                <w:rFonts w:ascii="Calibri" w:hAnsi="Calibri"/>
                <w:noProof/>
                <w:lang w:val="sr-Latn-CS"/>
              </w:rPr>
              <w:t>0-10: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168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Ciljevi i zadaci interne revizije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dr Danica Leko / </w:t>
            </w:r>
            <w:r>
              <w:rPr>
                <w:rFonts w:ascii="Calibri" w:hAnsi="Calibri"/>
                <w:noProof/>
                <w:lang w:val="sr-Latn-CS"/>
              </w:rPr>
              <w:br/>
              <w:t>doc. dr Danica Rajin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10:00 – </w:t>
            </w:r>
            <w:r w:rsidRPr="00497F40">
              <w:rPr>
                <w:rFonts w:ascii="Calibri" w:hAnsi="Calibri"/>
                <w:noProof/>
                <w:lang w:val="sr-Latn-CS"/>
              </w:rPr>
              <w:t>10</w:t>
            </w:r>
            <w:r>
              <w:rPr>
                <w:rFonts w:ascii="Calibri" w:hAnsi="Calibri"/>
                <w:noProof/>
                <w:lang w:val="sr-Latn-CS"/>
              </w:rPr>
              <w:t>:30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53745D" w:rsidRPr="00497F40" w:rsidTr="0053745D">
        <w:trPr>
          <w:trHeight w:val="638"/>
          <w:jc w:val="center"/>
        </w:trPr>
        <w:tc>
          <w:tcPr>
            <w:tcW w:w="1733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10:30</w:t>
            </w:r>
            <w:r w:rsidRPr="00497F40">
              <w:rPr>
                <w:rFonts w:ascii="Calibri" w:hAnsi="Calibri"/>
                <w:noProof/>
                <w:lang w:val="sr-Latn-CS"/>
              </w:rPr>
              <w:t>-12:</w:t>
            </w:r>
            <w:r>
              <w:rPr>
                <w:rFonts w:ascii="Calibri" w:hAnsi="Calibri"/>
                <w:noProof/>
                <w:lang w:val="sr-Latn-CS"/>
              </w:rPr>
              <w:t>00</w:t>
            </w:r>
          </w:p>
        </w:tc>
        <w:tc>
          <w:tcPr>
            <w:tcW w:w="4168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Primena osnovnih principa interne revizije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dr Danica Leko / </w:t>
            </w:r>
            <w:r>
              <w:rPr>
                <w:rFonts w:ascii="Calibri" w:hAnsi="Calibri"/>
                <w:noProof/>
                <w:lang w:val="sr-Latn-CS"/>
              </w:rPr>
              <w:br/>
              <w:t>doc. dr   Danica Rajin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12:00</w:t>
            </w:r>
            <w:r w:rsidRPr="00497F40">
              <w:rPr>
                <w:rFonts w:ascii="Calibri" w:hAnsi="Calibri"/>
                <w:noProof/>
                <w:lang w:val="sr-Latn-CS"/>
              </w:rPr>
              <w:t>-13:00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i/>
                <w:noProof/>
                <w:lang w:val="sr-Latn-CS"/>
              </w:rPr>
            </w:pPr>
            <w:r w:rsidRPr="00497F40">
              <w:rPr>
                <w:rFonts w:ascii="Calibri" w:hAnsi="Calibri"/>
                <w:i/>
                <w:noProof/>
                <w:lang w:val="sr-Latn-CS"/>
              </w:rPr>
              <w:t>Pauza za ručak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</w:p>
        </w:tc>
      </w:tr>
      <w:tr w:rsidR="0053745D" w:rsidRPr="00497F40" w:rsidTr="0053745D">
        <w:trPr>
          <w:trHeight w:val="593"/>
          <w:jc w:val="center"/>
        </w:trPr>
        <w:tc>
          <w:tcPr>
            <w:tcW w:w="1733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 w:rsidRPr="00497F40">
              <w:rPr>
                <w:rFonts w:ascii="Calibri" w:hAnsi="Calibri"/>
                <w:noProof/>
                <w:lang w:val="sr-Latn-CS"/>
              </w:rPr>
              <w:t>13:00-14:30</w:t>
            </w:r>
          </w:p>
        </w:tc>
        <w:tc>
          <w:tcPr>
            <w:tcW w:w="4168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Opšteprihvaćeni standardi interne revizije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noProof/>
                <w:lang w:val="sr-Latn-CS"/>
              </w:rPr>
            </w:pPr>
            <w:r>
              <w:rPr>
                <w:rFonts w:ascii="Calibri" w:hAnsi="Calibri"/>
                <w:noProof/>
                <w:lang w:val="sr-Latn-CS"/>
              </w:rPr>
              <w:t xml:space="preserve">prof. dr Vladimir Poznanić / </w:t>
            </w:r>
            <w:r>
              <w:rPr>
                <w:rFonts w:ascii="Calibri" w:hAnsi="Calibri"/>
                <w:noProof/>
                <w:lang w:val="sr-Latn-CS"/>
              </w:rPr>
              <w:br/>
              <w:t>dr Danica Rajin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 w:rsidRPr="00497F40">
              <w:rPr>
                <w:rFonts w:ascii="Calibri" w:hAnsi="Calibri"/>
                <w:lang w:val="sr-Cyrl-CS"/>
              </w:rPr>
              <w:t>14:30-14:45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i/>
                <w:lang w:val="sr-Latn-CS"/>
              </w:rPr>
            </w:pPr>
            <w:r w:rsidRPr="00497F40">
              <w:rPr>
                <w:rFonts w:ascii="Calibri" w:hAnsi="Calibri"/>
                <w:i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53745D" w:rsidRPr="00497F40" w:rsidTr="0053745D">
        <w:trPr>
          <w:trHeight w:val="548"/>
          <w:jc w:val="center"/>
        </w:trPr>
        <w:tc>
          <w:tcPr>
            <w:tcW w:w="1733" w:type="dxa"/>
          </w:tcPr>
          <w:p w:rsidR="0053745D" w:rsidRPr="00CF192A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 w:rsidRPr="00497F40">
              <w:rPr>
                <w:rFonts w:ascii="Calibri" w:hAnsi="Calibri"/>
                <w:lang w:val="sr-Cyrl-CS"/>
              </w:rPr>
              <w:t>14:45-1</w:t>
            </w:r>
            <w:r>
              <w:rPr>
                <w:rFonts w:ascii="Calibri" w:hAnsi="Calibri"/>
                <w:lang w:val="sr-Latn-CS"/>
              </w:rPr>
              <w:t>5:30</w:t>
            </w:r>
          </w:p>
        </w:tc>
        <w:tc>
          <w:tcPr>
            <w:tcW w:w="4168" w:type="dxa"/>
          </w:tcPr>
          <w:p w:rsidR="0053745D" w:rsidRPr="00297B7C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Diskusija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v</w:t>
            </w:r>
            <w:r w:rsidRPr="00497F40">
              <w:rPr>
                <w:rFonts w:ascii="Calibri" w:hAnsi="Calibri"/>
                <w:lang w:val="sr-Latn-CS"/>
              </w:rPr>
              <w:t>ežbe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noProof/>
                <w:lang w:val="sr-Latn-CS"/>
              </w:rPr>
              <w:t>prof. dr Vladimir Poznanić / dr Danica Rajin / dr Danica Leko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BFBFBF" w:themeFill="background1" w:themeFillShade="BF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4168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spacing w:before="60" w:after="60"/>
              <w:jc w:val="center"/>
              <w:rPr>
                <w:rFonts w:ascii="Calibri" w:hAnsi="Calibri"/>
                <w:b/>
                <w:i/>
                <w:lang w:val="sr-Latn-CS"/>
              </w:rPr>
            </w:pPr>
            <w:r w:rsidRPr="00497F40">
              <w:rPr>
                <w:rFonts w:ascii="Calibri" w:hAnsi="Calibri"/>
                <w:b/>
                <w:i/>
                <w:lang w:val="sr-Latn-CS"/>
              </w:rPr>
              <w:t>Drugi dan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</w:tcPr>
          <w:p w:rsidR="0053745D" w:rsidRPr="00497F40" w:rsidRDefault="0053745D" w:rsidP="000F2DE5">
            <w:pPr>
              <w:rPr>
                <w:rFonts w:ascii="Calibri" w:hAnsi="Calibri"/>
                <w:lang w:val="sr-Cyrl-CS"/>
              </w:rPr>
            </w:pPr>
          </w:p>
        </w:tc>
      </w:tr>
      <w:tr w:rsidR="0053745D" w:rsidRPr="00497F40" w:rsidTr="0053745D">
        <w:trPr>
          <w:trHeight w:val="602"/>
          <w:jc w:val="center"/>
        </w:trPr>
        <w:tc>
          <w:tcPr>
            <w:tcW w:w="1733" w:type="dxa"/>
          </w:tcPr>
          <w:p w:rsidR="0053745D" w:rsidRPr="00CF192A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08</w:t>
            </w:r>
            <w:r>
              <w:rPr>
                <w:rFonts w:ascii="Calibri" w:hAnsi="Calibri"/>
                <w:lang w:val="sr-Cyrl-CS"/>
              </w:rPr>
              <w:t>:</w:t>
            </w:r>
            <w:r>
              <w:rPr>
                <w:rFonts w:ascii="Calibri" w:hAnsi="Calibri"/>
                <w:lang w:val="sr-Latn-CS"/>
              </w:rPr>
              <w:t>3</w:t>
            </w:r>
            <w:r w:rsidRPr="00497F40">
              <w:rPr>
                <w:rFonts w:ascii="Calibri" w:hAnsi="Calibri"/>
                <w:lang w:val="sr-Cyrl-CS"/>
              </w:rPr>
              <w:t>0-10:</w:t>
            </w:r>
            <w:r>
              <w:rPr>
                <w:rFonts w:ascii="Calibri" w:hAnsi="Calibri"/>
                <w:lang w:val="sr-Latn-CS"/>
              </w:rPr>
              <w:t>00</w:t>
            </w:r>
          </w:p>
        </w:tc>
        <w:tc>
          <w:tcPr>
            <w:tcW w:w="4168" w:type="dxa"/>
          </w:tcPr>
          <w:p w:rsidR="0053745D" w:rsidRPr="00497F40" w:rsidRDefault="0053745D" w:rsidP="000F2DE5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Odnos interne i eksterne revizije</w:t>
            </w:r>
          </w:p>
        </w:tc>
        <w:tc>
          <w:tcPr>
            <w:tcW w:w="1434" w:type="dxa"/>
          </w:tcPr>
          <w:p w:rsidR="0053745D" w:rsidRPr="00497F40" w:rsidRDefault="0053745D" w:rsidP="000F2DE5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53745D" w:rsidRPr="00297B7C" w:rsidRDefault="0053745D" w:rsidP="000F2DE5">
            <w:pPr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 xml:space="preserve">prof. dr Vladimir Poznanić  / </w:t>
            </w:r>
            <w:r>
              <w:rPr>
                <w:rFonts w:ascii="Calibri" w:hAnsi="Calibri"/>
                <w:lang w:val="sr-Latn-CS"/>
              </w:rPr>
              <w:br/>
              <w:t xml:space="preserve">doc. dr Danica Rajin 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CF192A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yrl-CS"/>
              </w:rPr>
              <w:t>10:</w:t>
            </w:r>
            <w:r>
              <w:rPr>
                <w:rFonts w:ascii="Calibri" w:hAnsi="Calibri"/>
                <w:lang w:val="sr-Latn-CS"/>
              </w:rPr>
              <w:t>00 -</w:t>
            </w:r>
            <w:r w:rsidRPr="00497F40">
              <w:rPr>
                <w:rFonts w:ascii="Calibri" w:hAnsi="Calibri"/>
                <w:lang w:val="sr-Cyrl-CS"/>
              </w:rPr>
              <w:t>10</w:t>
            </w:r>
            <w:r>
              <w:rPr>
                <w:rFonts w:ascii="Calibri" w:hAnsi="Calibri"/>
                <w:lang w:val="sr-Latn-CS"/>
              </w:rPr>
              <w:t>:30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i/>
                <w:lang w:val="sr-Latn-CS"/>
              </w:rPr>
            </w:pPr>
            <w:r w:rsidRPr="00497F40">
              <w:rPr>
                <w:rFonts w:ascii="Calibri" w:hAnsi="Calibri"/>
                <w:i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0F2DE5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0F2DE5">
            <w:pPr>
              <w:rPr>
                <w:rFonts w:ascii="Calibri" w:hAnsi="Calibri"/>
                <w:lang w:val="sr-Cyrl-CS"/>
              </w:rPr>
            </w:pPr>
          </w:p>
        </w:tc>
      </w:tr>
      <w:tr w:rsidR="0053745D" w:rsidRPr="00497F40" w:rsidTr="0053745D">
        <w:trPr>
          <w:trHeight w:val="557"/>
          <w:jc w:val="center"/>
        </w:trPr>
        <w:tc>
          <w:tcPr>
            <w:tcW w:w="1733" w:type="dxa"/>
          </w:tcPr>
          <w:p w:rsidR="0053745D" w:rsidRPr="00CF192A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yrl-CS"/>
              </w:rPr>
              <w:t>10:</w:t>
            </w:r>
            <w:r>
              <w:rPr>
                <w:rFonts w:ascii="Calibri" w:hAnsi="Calibri"/>
                <w:lang w:val="sr-Latn-CS"/>
              </w:rPr>
              <w:t>30</w:t>
            </w:r>
            <w:r w:rsidRPr="00497F40">
              <w:rPr>
                <w:rFonts w:ascii="Calibri" w:hAnsi="Calibri"/>
                <w:lang w:val="sr-Cyrl-CS"/>
              </w:rPr>
              <w:t>-12:</w:t>
            </w:r>
            <w:r>
              <w:rPr>
                <w:rFonts w:ascii="Calibri" w:hAnsi="Calibri"/>
                <w:lang w:val="sr-Latn-CS"/>
              </w:rPr>
              <w:t>00</w:t>
            </w:r>
          </w:p>
        </w:tc>
        <w:tc>
          <w:tcPr>
            <w:tcW w:w="4168" w:type="dxa"/>
          </w:tcPr>
          <w:p w:rsidR="0053745D" w:rsidRPr="00297B7C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Prikupljanje revizorskih dokaza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 w:rsidRPr="00497F40">
              <w:rPr>
                <w:rFonts w:ascii="Calibri" w:hAnsi="Calibri"/>
                <w:lang w:val="sr-Latn-CS"/>
              </w:rPr>
              <w:t>predavanja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Latn-CS"/>
              </w:rPr>
              <w:t xml:space="preserve">prof. dr Vladimir Poznanić  / </w:t>
            </w:r>
            <w:r>
              <w:rPr>
                <w:rFonts w:ascii="Calibri" w:hAnsi="Calibri"/>
                <w:lang w:val="sr-Latn-CS"/>
              </w:rPr>
              <w:br/>
              <w:t>doc. dr Danica Rajin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12:</w:t>
            </w:r>
            <w:r>
              <w:rPr>
                <w:rFonts w:ascii="Calibri" w:hAnsi="Calibri"/>
                <w:lang w:val="sr-Latn-CS"/>
              </w:rPr>
              <w:t>00</w:t>
            </w:r>
            <w:r w:rsidRPr="00497F40">
              <w:rPr>
                <w:rFonts w:ascii="Calibri" w:hAnsi="Calibri"/>
                <w:lang w:val="sr-Cyrl-CS"/>
              </w:rPr>
              <w:t>-13:00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i/>
                <w:lang w:val="sr-Latn-CS"/>
              </w:rPr>
            </w:pPr>
            <w:r w:rsidRPr="00497F40">
              <w:rPr>
                <w:rFonts w:ascii="Calibri" w:hAnsi="Calibri"/>
                <w:i/>
                <w:lang w:val="sr-Latn-CS"/>
              </w:rPr>
              <w:t>Pauza za ručak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53745D" w:rsidRPr="00497F40" w:rsidTr="000F2DE5">
        <w:trPr>
          <w:jc w:val="center"/>
        </w:trPr>
        <w:tc>
          <w:tcPr>
            <w:tcW w:w="1733" w:type="dxa"/>
          </w:tcPr>
          <w:p w:rsidR="0053745D" w:rsidRPr="00497F40" w:rsidRDefault="0053745D" w:rsidP="0053745D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 w:rsidRPr="00497F40">
              <w:rPr>
                <w:rFonts w:ascii="Calibri" w:hAnsi="Calibri"/>
                <w:lang w:val="sr-Cyrl-CS"/>
              </w:rPr>
              <w:t>13:00-14:30</w:t>
            </w:r>
          </w:p>
        </w:tc>
        <w:tc>
          <w:tcPr>
            <w:tcW w:w="4168" w:type="dxa"/>
          </w:tcPr>
          <w:p w:rsidR="0053745D" w:rsidRPr="00297B7C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Završna faza revizije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spacing w:before="120"/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spacing w:before="120"/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 xml:space="preserve">prof. dr Vladimir Poznanić  / </w:t>
            </w:r>
            <w:r>
              <w:rPr>
                <w:rFonts w:ascii="Calibri" w:hAnsi="Calibri"/>
                <w:lang w:val="sr-Latn-CS"/>
              </w:rPr>
              <w:br/>
              <w:t>Ana Vjetrov</w:t>
            </w:r>
          </w:p>
        </w:tc>
      </w:tr>
      <w:tr w:rsidR="0053745D" w:rsidRPr="00497F40" w:rsidTr="00F07C2A">
        <w:trPr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  <w:r w:rsidRPr="00497F40">
              <w:rPr>
                <w:rFonts w:ascii="Calibri" w:hAnsi="Calibri"/>
                <w:lang w:val="sr-Cyrl-CS"/>
              </w:rPr>
              <w:t>14:30-14:45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i/>
                <w:lang w:val="sr-Latn-CS"/>
              </w:rPr>
            </w:pPr>
            <w:r w:rsidRPr="00497F40">
              <w:rPr>
                <w:rFonts w:ascii="Calibri" w:hAnsi="Calibri"/>
                <w:i/>
                <w:lang w:val="sr-Latn-CS"/>
              </w:rPr>
              <w:t>Kafe pauza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3336" w:type="dxa"/>
            <w:shd w:val="clear" w:color="auto" w:fill="F2F2F2" w:themeFill="background1" w:themeFillShade="F2"/>
          </w:tcPr>
          <w:p w:rsidR="0053745D" w:rsidRPr="00497F40" w:rsidRDefault="0053745D" w:rsidP="0053745D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53745D" w:rsidRPr="00497F40" w:rsidTr="0053745D">
        <w:trPr>
          <w:trHeight w:val="728"/>
          <w:jc w:val="center"/>
        </w:trPr>
        <w:tc>
          <w:tcPr>
            <w:tcW w:w="1733" w:type="dxa"/>
          </w:tcPr>
          <w:p w:rsidR="0053745D" w:rsidRPr="00CF192A" w:rsidRDefault="0053745D" w:rsidP="0053745D">
            <w:pPr>
              <w:spacing w:before="120"/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yrl-CS"/>
              </w:rPr>
              <w:t>14:45-1</w:t>
            </w:r>
            <w:r>
              <w:rPr>
                <w:rFonts w:ascii="Calibri" w:hAnsi="Calibri"/>
                <w:lang w:val="sr-Latn-CS"/>
              </w:rPr>
              <w:t>5</w:t>
            </w:r>
            <w:r w:rsidRPr="00497F40">
              <w:rPr>
                <w:rFonts w:ascii="Calibri" w:hAnsi="Calibri"/>
                <w:lang w:val="sr-Cyrl-CS"/>
              </w:rPr>
              <w:t>:</w:t>
            </w:r>
            <w:r>
              <w:rPr>
                <w:rFonts w:ascii="Calibri" w:hAnsi="Calibri"/>
                <w:lang w:val="sr-Latn-CS"/>
              </w:rPr>
              <w:t>30</w:t>
            </w:r>
          </w:p>
        </w:tc>
        <w:tc>
          <w:tcPr>
            <w:tcW w:w="4168" w:type="dxa"/>
          </w:tcPr>
          <w:p w:rsidR="0053745D" w:rsidRPr="006513A8" w:rsidRDefault="0053745D" w:rsidP="0053745D">
            <w:pPr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Izveštaj eksternog revizora</w:t>
            </w:r>
          </w:p>
        </w:tc>
        <w:tc>
          <w:tcPr>
            <w:tcW w:w="1434" w:type="dxa"/>
          </w:tcPr>
          <w:p w:rsidR="0053745D" w:rsidRPr="00497F40" w:rsidRDefault="0053745D" w:rsidP="0053745D">
            <w:pPr>
              <w:spacing w:before="120"/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vežbe</w:t>
            </w:r>
          </w:p>
        </w:tc>
        <w:tc>
          <w:tcPr>
            <w:tcW w:w="3336" w:type="dxa"/>
          </w:tcPr>
          <w:p w:rsidR="0053745D" w:rsidRPr="00497F40" w:rsidRDefault="0053745D" w:rsidP="0053745D">
            <w:pPr>
              <w:spacing w:before="120"/>
              <w:jc w:val="center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 xml:space="preserve">prof. dr Vladimir Poznanić  / </w:t>
            </w:r>
            <w:r>
              <w:rPr>
                <w:rFonts w:ascii="Calibri" w:hAnsi="Calibri"/>
                <w:lang w:val="sr-Latn-CS"/>
              </w:rPr>
              <w:br/>
              <w:t>Ana Vjetrov</w:t>
            </w:r>
          </w:p>
        </w:tc>
      </w:tr>
    </w:tbl>
    <w:p w:rsidR="00966F16" w:rsidRDefault="00966F16" w:rsidP="005C0A4C">
      <w:pPr>
        <w:tabs>
          <w:tab w:val="left" w:pos="3480"/>
        </w:tabs>
      </w:pPr>
    </w:p>
    <w:sectPr w:rsidR="00966F16" w:rsidSect="005C0A4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B7" w:rsidRDefault="00B075B7" w:rsidP="00B74261">
      <w:pPr>
        <w:spacing w:after="0" w:line="240" w:lineRule="auto"/>
      </w:pPr>
      <w:r>
        <w:separator/>
      </w:r>
    </w:p>
  </w:endnote>
  <w:endnote w:type="continuationSeparator" w:id="0">
    <w:p w:rsidR="00B075B7" w:rsidRDefault="00B075B7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B7" w:rsidRDefault="00B075B7" w:rsidP="00B74261">
      <w:pPr>
        <w:spacing w:after="0" w:line="240" w:lineRule="auto"/>
      </w:pPr>
      <w:r>
        <w:separator/>
      </w:r>
    </w:p>
  </w:footnote>
  <w:footnote w:type="continuationSeparator" w:id="0">
    <w:p w:rsidR="00B075B7" w:rsidRDefault="00B075B7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B075B7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B075B7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32BD" w:rsidRPr="000432B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32BD" w:rsidRPr="000432B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432BD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A0845"/>
    <w:rsid w:val="002C4054"/>
    <w:rsid w:val="002E4788"/>
    <w:rsid w:val="003140F7"/>
    <w:rsid w:val="00334C98"/>
    <w:rsid w:val="003426C2"/>
    <w:rsid w:val="00356331"/>
    <w:rsid w:val="003620AA"/>
    <w:rsid w:val="00387B7C"/>
    <w:rsid w:val="00397354"/>
    <w:rsid w:val="003D7C8C"/>
    <w:rsid w:val="003F6EB0"/>
    <w:rsid w:val="00412617"/>
    <w:rsid w:val="00426373"/>
    <w:rsid w:val="00443D62"/>
    <w:rsid w:val="00495ED4"/>
    <w:rsid w:val="004C63FB"/>
    <w:rsid w:val="0053745D"/>
    <w:rsid w:val="00541827"/>
    <w:rsid w:val="00544D1B"/>
    <w:rsid w:val="00554E18"/>
    <w:rsid w:val="00561050"/>
    <w:rsid w:val="00571C0B"/>
    <w:rsid w:val="005B3671"/>
    <w:rsid w:val="005B5299"/>
    <w:rsid w:val="005C0A4C"/>
    <w:rsid w:val="005F1572"/>
    <w:rsid w:val="00636454"/>
    <w:rsid w:val="00646665"/>
    <w:rsid w:val="00697A1F"/>
    <w:rsid w:val="006A1336"/>
    <w:rsid w:val="006D3849"/>
    <w:rsid w:val="006E3ECE"/>
    <w:rsid w:val="006E7922"/>
    <w:rsid w:val="00732055"/>
    <w:rsid w:val="00773E63"/>
    <w:rsid w:val="0078328B"/>
    <w:rsid w:val="007C5066"/>
    <w:rsid w:val="007F4850"/>
    <w:rsid w:val="00867B1F"/>
    <w:rsid w:val="008774C8"/>
    <w:rsid w:val="00880F75"/>
    <w:rsid w:val="0088448C"/>
    <w:rsid w:val="008D692C"/>
    <w:rsid w:val="00916EAA"/>
    <w:rsid w:val="0094223A"/>
    <w:rsid w:val="00957484"/>
    <w:rsid w:val="00961208"/>
    <w:rsid w:val="00966F16"/>
    <w:rsid w:val="009727C0"/>
    <w:rsid w:val="00986215"/>
    <w:rsid w:val="00A040F8"/>
    <w:rsid w:val="00A060C1"/>
    <w:rsid w:val="00A27021"/>
    <w:rsid w:val="00A27932"/>
    <w:rsid w:val="00A76008"/>
    <w:rsid w:val="00A865BB"/>
    <w:rsid w:val="00A871B8"/>
    <w:rsid w:val="00AA1346"/>
    <w:rsid w:val="00AF1F24"/>
    <w:rsid w:val="00AF7633"/>
    <w:rsid w:val="00B00D7B"/>
    <w:rsid w:val="00B05453"/>
    <w:rsid w:val="00B075B7"/>
    <w:rsid w:val="00B433F4"/>
    <w:rsid w:val="00B5155A"/>
    <w:rsid w:val="00B73E2C"/>
    <w:rsid w:val="00B74261"/>
    <w:rsid w:val="00BD4539"/>
    <w:rsid w:val="00BE197A"/>
    <w:rsid w:val="00C019A9"/>
    <w:rsid w:val="00C16511"/>
    <w:rsid w:val="00C324BB"/>
    <w:rsid w:val="00C3269D"/>
    <w:rsid w:val="00CA0FDA"/>
    <w:rsid w:val="00CF5DBA"/>
    <w:rsid w:val="00D033EE"/>
    <w:rsid w:val="00D05543"/>
    <w:rsid w:val="00D14C87"/>
    <w:rsid w:val="00D8259B"/>
    <w:rsid w:val="00D930C1"/>
    <w:rsid w:val="00DC227E"/>
    <w:rsid w:val="00EA299E"/>
    <w:rsid w:val="00EB0297"/>
    <w:rsid w:val="00F07C2A"/>
    <w:rsid w:val="00F24A16"/>
    <w:rsid w:val="00F2623C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387930"/>
    <w:rsid w:val="003F5AB4"/>
    <w:rsid w:val="00781E68"/>
    <w:rsid w:val="00782CE6"/>
    <w:rsid w:val="007D3E87"/>
    <w:rsid w:val="008304A4"/>
    <w:rsid w:val="009028D9"/>
    <w:rsid w:val="009C322F"/>
    <w:rsid w:val="00AF22A8"/>
    <w:rsid w:val="00BC1DB7"/>
    <w:rsid w:val="00C14964"/>
    <w:rsid w:val="00C909A2"/>
    <w:rsid w:val="00D50C3A"/>
    <w:rsid w:val="00D67BEE"/>
    <w:rsid w:val="00D9278F"/>
    <w:rsid w:val="00DB521C"/>
    <w:rsid w:val="00DD6A6A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8724-EB53-450A-BD78-B43F22E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7</cp:revision>
  <cp:lastPrinted>2017-02-02T09:10:00Z</cp:lastPrinted>
  <dcterms:created xsi:type="dcterms:W3CDTF">2017-10-12T15:53:00Z</dcterms:created>
  <dcterms:modified xsi:type="dcterms:W3CDTF">2017-10-14T11:43:00Z</dcterms:modified>
</cp:coreProperties>
</file>